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1589" w14:textId="77777777" w:rsidR="00B13E78" w:rsidRPr="00B13E78" w:rsidRDefault="00B13E78" w:rsidP="00B13E78">
      <w:pPr>
        <w:spacing w:before="240" w:after="0" w:line="240" w:lineRule="auto"/>
        <w:rPr>
          <w:rFonts w:ascii="Candara" w:eastAsia="Times New Roman" w:hAnsi="Candara" w:cs="Times New Roman"/>
          <w:bCs/>
          <w:smallCaps/>
          <w:noProof/>
          <w:spacing w:val="-5"/>
          <w:kern w:val="0"/>
          <w:sz w:val="28"/>
          <w14:ligatures w14:val="none"/>
        </w:rPr>
      </w:pPr>
      <w:r w:rsidRPr="00B13E78">
        <w:rPr>
          <w:rFonts w:ascii="Times New Roman" w:eastAsia="Times New Roman" w:hAnsi="Times New Roman" w:cs="Times New Roman"/>
          <w:b/>
          <w:smallCaps/>
          <w:noProof/>
          <w:spacing w:val="-5"/>
          <w:kern w:val="0"/>
          <w:sz w:val="28"/>
          <w:szCs w:val="20"/>
          <w14:ligatures w14:val="none"/>
        </w:rPr>
        <w:drawing>
          <wp:inline distT="0" distB="0" distL="0" distR="0" wp14:anchorId="3EF41283" wp14:editId="34770415">
            <wp:extent cx="1676400" cy="1075055"/>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075055"/>
                    </a:xfrm>
                    <a:prstGeom prst="rect">
                      <a:avLst/>
                    </a:prstGeom>
                    <a:noFill/>
                    <a:ln>
                      <a:noFill/>
                    </a:ln>
                  </pic:spPr>
                </pic:pic>
              </a:graphicData>
            </a:graphic>
          </wp:inline>
        </w:drawing>
      </w:r>
      <w:r w:rsidRPr="00B13E78">
        <w:rPr>
          <w:rFonts w:ascii="Candara" w:eastAsia="Times New Roman" w:hAnsi="Candara" w:cs="Times New Roman"/>
          <w:bCs/>
          <w:smallCaps/>
          <w:noProof/>
          <w:spacing w:val="-5"/>
          <w:kern w:val="0"/>
          <w:sz w:val="28"/>
          <w14:ligatures w14:val="none"/>
        </w:rPr>
        <w:t xml:space="preserve">                                                          </w:t>
      </w:r>
      <w:r w:rsidRPr="00B13E78">
        <w:rPr>
          <w:rFonts w:ascii="Times New Roman" w:eastAsia="Times New Roman" w:hAnsi="Times New Roman" w:cs="Times New Roman"/>
          <w:b/>
          <w:smallCaps/>
          <w:noProof/>
          <w:spacing w:val="-5"/>
          <w:kern w:val="0"/>
          <w:sz w:val="28"/>
          <w:szCs w:val="20"/>
          <w14:ligatures w14:val="none"/>
        </w:rPr>
        <w:drawing>
          <wp:inline distT="0" distB="0" distL="0" distR="0" wp14:anchorId="54E460F6" wp14:editId="3DD89543">
            <wp:extent cx="2675255" cy="77025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5255" cy="770255"/>
                    </a:xfrm>
                    <a:prstGeom prst="rect">
                      <a:avLst/>
                    </a:prstGeom>
                    <a:noFill/>
                    <a:ln>
                      <a:noFill/>
                    </a:ln>
                  </pic:spPr>
                </pic:pic>
              </a:graphicData>
            </a:graphic>
          </wp:inline>
        </w:drawing>
      </w:r>
    </w:p>
    <w:p w14:paraId="65A700E2" w14:textId="77777777" w:rsidR="00B13E78" w:rsidRPr="00B13E78" w:rsidRDefault="00B13E78" w:rsidP="00B13E78">
      <w:pPr>
        <w:spacing w:line="256" w:lineRule="auto"/>
        <w:jc w:val="center"/>
        <w:rPr>
          <w:rFonts w:ascii="Calibri" w:eastAsia="Calibri" w:hAnsi="Calibri" w:cs="Calibri"/>
          <w:b/>
          <w:kern w:val="0"/>
          <w:sz w:val="12"/>
          <w:szCs w:val="12"/>
          <w14:ligatures w14:val="none"/>
        </w:rPr>
      </w:pPr>
    </w:p>
    <w:p w14:paraId="54A0E0B0" w14:textId="3CE8CA5D" w:rsidR="0018642E" w:rsidRPr="0018642E" w:rsidRDefault="00B13E78" w:rsidP="0018642E">
      <w:pPr>
        <w:spacing w:line="256" w:lineRule="auto"/>
        <w:jc w:val="center"/>
        <w:rPr>
          <w:rFonts w:ascii="Calibri" w:eastAsia="Calibri" w:hAnsi="Calibri" w:cs="Calibri"/>
          <w:b/>
          <w:kern w:val="0"/>
          <w:sz w:val="22"/>
          <w:szCs w:val="22"/>
          <w14:ligatures w14:val="none"/>
        </w:rPr>
      </w:pPr>
      <w:r w:rsidRPr="00B13E78">
        <w:rPr>
          <w:rFonts w:ascii="Calibri" w:eastAsia="Calibri" w:hAnsi="Calibri" w:cs="Calibri"/>
          <w:b/>
          <w:kern w:val="0"/>
          <w:sz w:val="22"/>
          <w:szCs w:val="22"/>
          <w14:ligatures w14:val="none"/>
        </w:rPr>
        <w:t>Myriad Gardens and Scissortail Park Foundation Job Description</w:t>
      </w:r>
      <w:r w:rsidR="0018642E" w:rsidRPr="0018642E">
        <w:rPr>
          <w:rFonts w:ascii="Calibri" w:eastAsia="Times New Roman" w:hAnsi="Calibri" w:cs="Calibri"/>
          <w:b/>
          <w:spacing w:val="-5"/>
          <w:kern w:val="0"/>
          <w:sz w:val="22"/>
          <w:szCs w:val="22"/>
          <w14:ligatures w14:val="none"/>
        </w:rPr>
        <w:t xml:space="preserve"> </w:t>
      </w:r>
    </w:p>
    <w:tbl>
      <w:tblPr>
        <w:tblW w:w="9576" w:type="dxa"/>
        <w:tblBorders>
          <w:top w:val="thinThickThinMediumGap" w:sz="24" w:space="0" w:color="808080"/>
          <w:left w:val="thinThickThinMediumGap" w:sz="24" w:space="0" w:color="808080"/>
          <w:bottom w:val="thinThickThinMediumGap" w:sz="24" w:space="0" w:color="808080"/>
          <w:right w:val="thinThickThinMediumGap" w:sz="24" w:space="0" w:color="808080"/>
        </w:tblBorders>
        <w:tblLayout w:type="fixed"/>
        <w:tblLook w:val="00A0" w:firstRow="1" w:lastRow="0" w:firstColumn="1" w:lastColumn="0" w:noHBand="0" w:noVBand="0"/>
      </w:tblPr>
      <w:tblGrid>
        <w:gridCol w:w="4788"/>
        <w:gridCol w:w="4788"/>
      </w:tblGrid>
      <w:tr w:rsidR="0018642E" w:rsidRPr="0018642E" w14:paraId="278CB077" w14:textId="77777777" w:rsidTr="0018642E">
        <w:trPr>
          <w:trHeight w:val="411"/>
        </w:trPr>
        <w:tc>
          <w:tcPr>
            <w:tcW w:w="4788" w:type="dxa"/>
            <w:tcBorders>
              <w:top w:val="thickThinMediumGap" w:sz="24" w:space="0" w:color="A6A6A6"/>
              <w:left w:val="thickThinMediumGap" w:sz="24" w:space="0" w:color="A6A6A6"/>
              <w:bottom w:val="nil"/>
            </w:tcBorders>
          </w:tcPr>
          <w:p w14:paraId="3AD89A3A" w14:textId="77777777" w:rsidR="0018642E" w:rsidRPr="0018642E" w:rsidRDefault="0018642E" w:rsidP="0018642E">
            <w:pPr>
              <w:keepNext/>
              <w:tabs>
                <w:tab w:val="left" w:pos="1830"/>
              </w:tabs>
              <w:spacing w:after="0" w:line="240" w:lineRule="auto"/>
              <w:outlineLvl w:val="0"/>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Job Title:  </w:t>
            </w:r>
            <w:r w:rsidRPr="0018642E">
              <w:rPr>
                <w:rFonts w:ascii="Calibri" w:eastAsia="Times New Roman" w:hAnsi="Calibri" w:cs="Calibri"/>
                <w:spacing w:val="-5"/>
                <w:kern w:val="0"/>
                <w:sz w:val="22"/>
                <w:szCs w:val="22"/>
                <w14:ligatures w14:val="none"/>
              </w:rPr>
              <w:t>Rental Coordinator</w:t>
            </w:r>
          </w:p>
        </w:tc>
        <w:tc>
          <w:tcPr>
            <w:tcW w:w="4788" w:type="dxa"/>
            <w:tcBorders>
              <w:top w:val="thickThinMediumGap" w:sz="24" w:space="0" w:color="A6A6A6"/>
              <w:bottom w:val="nil"/>
              <w:right w:val="thickThinMediumGap" w:sz="24" w:space="0" w:color="A6A6A6"/>
            </w:tcBorders>
          </w:tcPr>
          <w:p w14:paraId="4A017052" w14:textId="77777777" w:rsid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FLSA Status</w:t>
            </w:r>
            <w:proofErr w:type="gramStart"/>
            <w:r w:rsidRPr="0018642E">
              <w:rPr>
                <w:rFonts w:ascii="Calibri" w:eastAsia="Times New Roman" w:hAnsi="Calibri" w:cs="Calibri"/>
                <w:b/>
                <w:spacing w:val="-5"/>
                <w:kern w:val="0"/>
                <w:sz w:val="22"/>
                <w:szCs w:val="22"/>
                <w14:ligatures w14:val="none"/>
              </w:rPr>
              <w:t>:</w:t>
            </w:r>
            <w:r w:rsidRPr="0018642E">
              <w:rPr>
                <w:rFonts w:ascii="Calibri" w:eastAsia="Times New Roman" w:hAnsi="Calibri" w:cs="Calibri"/>
                <w:spacing w:val="-5"/>
                <w:kern w:val="0"/>
                <w:sz w:val="22"/>
                <w:szCs w:val="22"/>
                <w14:ligatures w14:val="none"/>
              </w:rPr>
              <w:t xml:space="preserve">  Non</w:t>
            </w:r>
            <w:proofErr w:type="gramEnd"/>
            <w:r w:rsidRPr="0018642E">
              <w:rPr>
                <w:rFonts w:ascii="Calibri" w:eastAsia="Times New Roman" w:hAnsi="Calibri" w:cs="Calibri"/>
                <w:spacing w:val="-5"/>
                <w:kern w:val="0"/>
                <w:sz w:val="22"/>
                <w:szCs w:val="22"/>
                <w14:ligatures w14:val="none"/>
              </w:rPr>
              <w:t>-exempt</w:t>
            </w:r>
          </w:p>
          <w:p w14:paraId="22A17831" w14:textId="77777777" w:rsidR="0018642E" w:rsidRP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p>
        </w:tc>
      </w:tr>
      <w:tr w:rsidR="0018642E" w:rsidRPr="0018642E" w14:paraId="277807AD" w14:textId="77777777" w:rsidTr="0018642E">
        <w:trPr>
          <w:trHeight w:val="369"/>
        </w:trPr>
        <w:tc>
          <w:tcPr>
            <w:tcW w:w="4788" w:type="dxa"/>
            <w:tcBorders>
              <w:top w:val="nil"/>
              <w:left w:val="thickThinMediumGap" w:sz="24" w:space="0" w:color="A6A6A6"/>
              <w:bottom w:val="nil"/>
            </w:tcBorders>
          </w:tcPr>
          <w:p w14:paraId="5B5A95B4" w14:textId="7C3FEB2E" w:rsidR="0018642E" w:rsidRPr="0018642E" w:rsidRDefault="0018642E" w:rsidP="0018642E">
            <w:pPr>
              <w:tabs>
                <w:tab w:val="left" w:pos="1830"/>
              </w:tabs>
              <w:spacing w:after="0" w:line="240" w:lineRule="auto"/>
              <w:rPr>
                <w:rFonts w:ascii="Calibri" w:eastAsia="Times New Roman" w:hAnsi="Calibri" w:cs="Calibri"/>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Reports to: </w:t>
            </w:r>
            <w:r>
              <w:rPr>
                <w:rFonts w:ascii="Calibri" w:eastAsia="Times New Roman" w:hAnsi="Calibri" w:cs="Calibri"/>
                <w:spacing w:val="-5"/>
                <w:kern w:val="0"/>
                <w:sz w:val="22"/>
                <w:szCs w:val="22"/>
                <w14:ligatures w14:val="none"/>
              </w:rPr>
              <w:t>Director of Rentals</w:t>
            </w:r>
          </w:p>
        </w:tc>
        <w:tc>
          <w:tcPr>
            <w:tcW w:w="4788" w:type="dxa"/>
            <w:tcBorders>
              <w:top w:val="nil"/>
              <w:bottom w:val="nil"/>
              <w:right w:val="thickThinMediumGap" w:sz="24" w:space="0" w:color="A6A6A6"/>
            </w:tcBorders>
          </w:tcPr>
          <w:p w14:paraId="3D2DF761" w14:textId="72B41ED6" w:rsidR="0018642E" w:rsidRPr="0018642E" w:rsidRDefault="0018642E" w:rsidP="0018642E">
            <w:pPr>
              <w:tabs>
                <w:tab w:val="left" w:pos="1830"/>
              </w:tabs>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Work Schedule: </w:t>
            </w:r>
            <w:r w:rsidRPr="0018642E">
              <w:rPr>
                <w:rFonts w:ascii="Calibri" w:eastAsia="Times New Roman" w:hAnsi="Calibri" w:cs="Calibri"/>
                <w:spacing w:val="-5"/>
                <w:kern w:val="0"/>
                <w:sz w:val="22"/>
                <w:szCs w:val="22"/>
                <w14:ligatures w14:val="none"/>
              </w:rPr>
              <w:t>Full Time with Benefits; 40-hour per week with a schedule that varies based on the rental event calendar. Includes regular evening, weekend, and daytime office hours as needed.</w:t>
            </w:r>
          </w:p>
        </w:tc>
      </w:tr>
      <w:tr w:rsidR="0018642E" w:rsidRPr="0018642E" w14:paraId="13CE587F" w14:textId="77777777" w:rsidTr="0018642E">
        <w:trPr>
          <w:trHeight w:val="441"/>
        </w:trPr>
        <w:tc>
          <w:tcPr>
            <w:tcW w:w="9576" w:type="dxa"/>
            <w:gridSpan w:val="2"/>
            <w:tcBorders>
              <w:top w:val="nil"/>
              <w:left w:val="thickThinMediumGap" w:sz="24" w:space="0" w:color="A6A6A6"/>
              <w:bottom w:val="thickThinMediumGap" w:sz="24" w:space="0" w:color="A6A6A6"/>
              <w:right w:val="thickThinMediumGap" w:sz="24" w:space="0" w:color="A6A6A6"/>
            </w:tcBorders>
          </w:tcPr>
          <w:p w14:paraId="1C235DB3" w14:textId="04CD0EAC" w:rsidR="0018642E" w:rsidRPr="0018642E" w:rsidRDefault="0018642E" w:rsidP="0018642E">
            <w:pPr>
              <w:tabs>
                <w:tab w:val="left" w:pos="1830"/>
              </w:tabs>
              <w:spacing w:after="0" w:line="240" w:lineRule="auto"/>
              <w:rPr>
                <w:rFonts w:ascii="Calibri" w:eastAsia="Times New Roman" w:hAnsi="Calibri" w:cs="Calibri"/>
                <w:b/>
                <w:i/>
                <w:spacing w:val="-5"/>
                <w:kern w:val="0"/>
                <w:sz w:val="22"/>
                <w:szCs w:val="22"/>
                <w14:ligatures w14:val="none"/>
              </w:rPr>
            </w:pPr>
          </w:p>
        </w:tc>
      </w:tr>
    </w:tbl>
    <w:p w14:paraId="6E25CA03" w14:textId="77777777" w:rsidR="0018642E" w:rsidRPr="0018642E" w:rsidRDefault="0018642E" w:rsidP="0018642E">
      <w:pPr>
        <w:spacing w:after="0" w:line="240" w:lineRule="auto"/>
        <w:jc w:val="center"/>
        <w:rPr>
          <w:rFonts w:ascii="Calibri" w:eastAsia="Times New Roman" w:hAnsi="Calibri" w:cs="Calibri"/>
          <w:b/>
          <w:spacing w:val="-5"/>
          <w:kern w:val="0"/>
          <w:sz w:val="22"/>
          <w:szCs w:val="22"/>
          <w14:ligatures w14:val="none"/>
        </w:rPr>
      </w:pPr>
    </w:p>
    <w:p w14:paraId="583A702F"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Summary</w:t>
      </w:r>
    </w:p>
    <w:p w14:paraId="1F1893D3" w14:textId="77777777" w:rsid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The Rental Coordinator is responsible for providing comprehensive organizational, administrative, and on-site support for private, public, and corporate events held at both Myriad Botanical Gardens and Scissortail Park. This role plays a vital part in ensuring events are executed seamlessly, from initial client inquiry and contract creation to event breakdown.</w:t>
      </w:r>
    </w:p>
    <w:p w14:paraId="5FA804E4" w14:textId="77777777" w:rsidR="0018642E" w:rsidRDefault="0018642E" w:rsidP="0018642E">
      <w:pPr>
        <w:spacing w:after="0" w:line="240" w:lineRule="auto"/>
        <w:rPr>
          <w:rFonts w:ascii="Calibri" w:eastAsia="Times New Roman" w:hAnsi="Calibri" w:cs="Calibri"/>
          <w:bCs/>
          <w:spacing w:val="-5"/>
          <w:kern w:val="0"/>
          <w:sz w:val="22"/>
          <w:szCs w:val="22"/>
          <w14:ligatures w14:val="none"/>
        </w:rPr>
      </w:pPr>
    </w:p>
    <w:p w14:paraId="62772849" w14:textId="0CEBBB74" w:rsid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As the primary on-site contact for clients, the Rental Coordinator serves as a key representative of both Foundations, delivering exceptional customer service and coordinating logistics with internal teams and external vendors. The ideal candidate is detail-oriented, customer-focused, and thrives in a fast-paced environment with the flexibility to work evenings, weekends, and holidays.</w:t>
      </w:r>
    </w:p>
    <w:p w14:paraId="1B0D8321" w14:textId="77777777" w:rsidR="0018642E" w:rsidRDefault="0018642E" w:rsidP="0018642E">
      <w:pPr>
        <w:spacing w:after="0" w:line="240" w:lineRule="auto"/>
        <w:rPr>
          <w:rFonts w:ascii="Calibri" w:eastAsia="Times New Roman" w:hAnsi="Calibri" w:cs="Calibri"/>
          <w:bCs/>
          <w:spacing w:val="-5"/>
          <w:kern w:val="0"/>
          <w:sz w:val="22"/>
          <w:szCs w:val="22"/>
          <w14:ligatures w14:val="none"/>
        </w:rPr>
      </w:pPr>
    </w:p>
    <w:p w14:paraId="0CE4BBBC" w14:textId="54EEA685" w:rsidR="0018642E" w:rsidRPr="0018642E" w:rsidRDefault="0018642E" w:rsidP="0018642E">
      <w:pPr>
        <w:spacing w:after="0"/>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Essential Duties and Responsibilities:</w:t>
      </w:r>
    </w:p>
    <w:p w14:paraId="3E02C52F"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Answers phone calls and email communications in a timely, professional, and responsive manner</w:t>
      </w:r>
    </w:p>
    <w:p w14:paraId="0B536429"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Provides basic rental information including packages, pricing, and policies to prospective clients</w:t>
      </w:r>
    </w:p>
    <w:p w14:paraId="19362255"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Schedules site-tour appointments and event walkthroughs on behalf of the Venue Rentals Team for </w:t>
      </w:r>
    </w:p>
    <w:p w14:paraId="4CCFDB83"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prospective and current event rental clients</w:t>
      </w:r>
    </w:p>
    <w:p w14:paraId="5D25191D"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Assist in conducting venue tours and promote Myriad Botanical Gardens as a premier event location.</w:t>
      </w:r>
    </w:p>
    <w:p w14:paraId="73415648"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Assist in planning and managing a wide range of events, including but not limited </w:t>
      </w:r>
      <w:proofErr w:type="gramStart"/>
      <w:r w:rsidRPr="0018642E">
        <w:rPr>
          <w:rFonts w:ascii="Calibri" w:eastAsia="Times New Roman" w:hAnsi="Calibri" w:cs="Calibri"/>
          <w:bCs/>
          <w:spacing w:val="-5"/>
          <w:kern w:val="0"/>
          <w:sz w:val="22"/>
          <w:szCs w:val="22"/>
          <w14:ligatures w14:val="none"/>
        </w:rPr>
        <w:t>to:</w:t>
      </w:r>
      <w:proofErr w:type="gramEnd"/>
      <w:r w:rsidRPr="0018642E">
        <w:rPr>
          <w:rFonts w:ascii="Calibri" w:eastAsia="Times New Roman" w:hAnsi="Calibri" w:cs="Calibri"/>
          <w:bCs/>
          <w:spacing w:val="-5"/>
          <w:kern w:val="0"/>
          <w:sz w:val="22"/>
          <w:szCs w:val="22"/>
          <w14:ligatures w14:val="none"/>
        </w:rPr>
        <w:t xml:space="preserve"> weddings, receptions, </w:t>
      </w:r>
    </w:p>
    <w:p w14:paraId="2C9805D0"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corporate meetings, festivals, fundraisers, races, rehearsal dinners, and social gatherings.</w:t>
      </w:r>
    </w:p>
    <w:p w14:paraId="5F23C790"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Works with internal staff and outside vendors to ensure completion of all logistics to include set-up, tear down, </w:t>
      </w:r>
    </w:p>
    <w:p w14:paraId="7AABD8B1"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food service, security, parking, etc. </w:t>
      </w:r>
    </w:p>
    <w:p w14:paraId="2DA50865"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Ensure clients understand and adhere to venue policies, including insurance requirements and ABLE licensing </w:t>
      </w:r>
    </w:p>
    <w:p w14:paraId="2F3FDB8A"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when applicable.</w:t>
      </w:r>
    </w:p>
    <w:p w14:paraId="3FD61699"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Serve as the on-site representative during events to oversee logistics, troubleshoot issues, and ensure smooth </w:t>
      </w:r>
    </w:p>
    <w:p w14:paraId="132DC0C7"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execution.</w:t>
      </w:r>
    </w:p>
    <w:p w14:paraId="5D4959EC"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lastRenderedPageBreak/>
        <w:t xml:space="preserve">• Work closely with internal teams and external vendors to coordinate event logistics, including setup, teardown, </w:t>
      </w:r>
    </w:p>
    <w:p w14:paraId="620BA573"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security, food &amp; beverage, AV needs, and parking.</w:t>
      </w:r>
    </w:p>
    <w:p w14:paraId="73D70A23"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Coordinates the preparation and execution of venue rental contracts</w:t>
      </w:r>
    </w:p>
    <w:p w14:paraId="1BACC6FF"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Prepares and organizes contracts, event work orders, event diagrams, and event timelines</w:t>
      </w:r>
    </w:p>
    <w:p w14:paraId="4E5AD5DD"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Files paperwork, enters data into systems, and takes and organizes meeting notes</w:t>
      </w:r>
    </w:p>
    <w:p w14:paraId="0DCB6617"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w:t>
      </w:r>
      <w:proofErr w:type="spellStart"/>
      <w:r w:rsidRPr="0018642E">
        <w:rPr>
          <w:rFonts w:ascii="Calibri" w:eastAsia="Times New Roman" w:hAnsi="Calibri" w:cs="Calibri"/>
          <w:bCs/>
          <w:spacing w:val="-5"/>
          <w:kern w:val="0"/>
          <w:sz w:val="22"/>
          <w:szCs w:val="22"/>
          <w14:ligatures w14:val="none"/>
        </w:rPr>
        <w:t>Assistsin</w:t>
      </w:r>
      <w:proofErr w:type="spellEnd"/>
      <w:r w:rsidRPr="0018642E">
        <w:rPr>
          <w:rFonts w:ascii="Calibri" w:eastAsia="Times New Roman" w:hAnsi="Calibri" w:cs="Calibri"/>
          <w:bCs/>
          <w:spacing w:val="-5"/>
          <w:kern w:val="0"/>
          <w:sz w:val="22"/>
          <w:szCs w:val="22"/>
          <w14:ligatures w14:val="none"/>
        </w:rPr>
        <w:t xml:space="preserve"> managing monthly event calendar</w:t>
      </w:r>
    </w:p>
    <w:p w14:paraId="4F183BEC"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Deliver high-quality, personalized service to clients, vendors, and staff throughout </w:t>
      </w:r>
      <w:proofErr w:type="gramStart"/>
      <w:r w:rsidRPr="0018642E">
        <w:rPr>
          <w:rFonts w:ascii="Calibri" w:eastAsia="Times New Roman" w:hAnsi="Calibri" w:cs="Calibri"/>
          <w:bCs/>
          <w:spacing w:val="-5"/>
          <w:kern w:val="0"/>
          <w:sz w:val="22"/>
          <w:szCs w:val="22"/>
          <w14:ligatures w14:val="none"/>
        </w:rPr>
        <w:t>the planning</w:t>
      </w:r>
      <w:proofErr w:type="gramEnd"/>
      <w:r w:rsidRPr="0018642E">
        <w:rPr>
          <w:rFonts w:ascii="Calibri" w:eastAsia="Times New Roman" w:hAnsi="Calibri" w:cs="Calibri"/>
          <w:bCs/>
          <w:spacing w:val="-5"/>
          <w:kern w:val="0"/>
          <w:sz w:val="22"/>
          <w:szCs w:val="22"/>
          <w14:ligatures w14:val="none"/>
        </w:rPr>
        <w:t xml:space="preserve"> and execution </w:t>
      </w:r>
    </w:p>
    <w:p w14:paraId="6FBFB615"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phases.</w:t>
      </w:r>
    </w:p>
    <w:p w14:paraId="28B92C4E"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Updates administrative procedures and systems related to venue rentals to maximize efficiencies</w:t>
      </w:r>
    </w:p>
    <w:p w14:paraId="62E57CBB"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Provide timely feedback to the Rentals Director or Facilities Director regarding any issues related to venue </w:t>
      </w:r>
    </w:p>
    <w:p w14:paraId="18EF0E51"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maintenance or customer satisfaction.</w:t>
      </w:r>
    </w:p>
    <w:p w14:paraId="260500FC" w14:textId="77777777" w:rsid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Collaborate with members of the Programming Department team</w:t>
      </w:r>
    </w:p>
    <w:p w14:paraId="26D9B89F"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p>
    <w:p w14:paraId="290388EF" w14:textId="77777777"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Supervisory Responsibilities</w:t>
      </w:r>
    </w:p>
    <w:p w14:paraId="43622E09" w14:textId="5CEF5C1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This position has no supervisory responsibilities.</w:t>
      </w:r>
    </w:p>
    <w:p w14:paraId="28A60303"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77A34A73" w14:textId="277AAF5B"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Education and/or Experience</w:t>
      </w:r>
    </w:p>
    <w:p w14:paraId="4E6C1F2E" w14:textId="77777777"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High school diploma or equivalent.</w:t>
      </w:r>
    </w:p>
    <w:p w14:paraId="1D3EB145"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24F4F5DD" w14:textId="03CE5279"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Certificates, Licenses, Registrations</w:t>
      </w:r>
    </w:p>
    <w:p w14:paraId="6488E411" w14:textId="77777777"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Valid Oklahoma Driver’s License.</w:t>
      </w:r>
    </w:p>
    <w:p w14:paraId="2BFC2001"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72A256A2" w14:textId="09235838"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Computer Equipment and Software Requirements</w:t>
      </w:r>
    </w:p>
    <w:p w14:paraId="58E28BB9"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 xml:space="preserve">Intermediate to advanced </w:t>
      </w:r>
      <w:proofErr w:type="spellStart"/>
      <w:proofErr w:type="gramStart"/>
      <w:r w:rsidRPr="0018642E">
        <w:rPr>
          <w:rFonts w:ascii="Calibri" w:eastAsia="Times New Roman" w:hAnsi="Calibri" w:cs="Calibri"/>
          <w:bCs/>
          <w:spacing w:val="-5"/>
          <w:kern w:val="0"/>
          <w:sz w:val="22"/>
          <w:szCs w:val="22"/>
          <w14:ligatures w14:val="none"/>
        </w:rPr>
        <w:t>skillsin</w:t>
      </w:r>
      <w:proofErr w:type="spellEnd"/>
      <w:proofErr w:type="gramEnd"/>
      <w:r w:rsidRPr="0018642E">
        <w:rPr>
          <w:rFonts w:ascii="Calibri" w:eastAsia="Times New Roman" w:hAnsi="Calibri" w:cs="Calibri"/>
          <w:bCs/>
          <w:spacing w:val="-5"/>
          <w:kern w:val="0"/>
          <w:sz w:val="22"/>
          <w:szCs w:val="22"/>
          <w14:ligatures w14:val="none"/>
        </w:rPr>
        <w:t xml:space="preserve"> Microsoft Office, particularly Word and Excel, and standard office equipment.</w:t>
      </w:r>
    </w:p>
    <w:p w14:paraId="06171040"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Social media management desired</w:t>
      </w:r>
    </w:p>
    <w:p w14:paraId="69825B23"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3DD72B23" w14:textId="0264A108"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Knowledge, Skills and Abilities Required</w:t>
      </w:r>
    </w:p>
    <w:p w14:paraId="029EA6ED"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
          <w:spacing w:val="-5"/>
          <w:kern w:val="0"/>
          <w:sz w:val="22"/>
          <w:szCs w:val="22"/>
          <w14:ligatures w14:val="none"/>
        </w:rPr>
        <w:t xml:space="preserve">• </w:t>
      </w:r>
      <w:r w:rsidRPr="0018642E">
        <w:rPr>
          <w:rFonts w:ascii="Calibri" w:eastAsia="Times New Roman" w:hAnsi="Calibri" w:cs="Calibri"/>
          <w:bCs/>
          <w:spacing w:val="-5"/>
          <w:kern w:val="0"/>
          <w:sz w:val="22"/>
          <w:szCs w:val="22"/>
          <w14:ligatures w14:val="none"/>
        </w:rPr>
        <w:t>Excellent oral and written communication skills.</w:t>
      </w:r>
    </w:p>
    <w:p w14:paraId="1B7670F8"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Excellent organization and customer service skills.</w:t>
      </w:r>
    </w:p>
    <w:p w14:paraId="29D8ADA5"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Ability to stay calm under pressure.</w:t>
      </w:r>
    </w:p>
    <w:p w14:paraId="788A4B5C"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present professional appearance and a positive, enthusiastic attitude.</w:t>
      </w:r>
    </w:p>
    <w:p w14:paraId="6C7A0001"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xml:space="preserve">• Must be able to multi-task, return all emails and phone calls in a timely manner and work well in a team </w:t>
      </w:r>
    </w:p>
    <w:p w14:paraId="1F5F22AC"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atmosphere.</w:t>
      </w:r>
    </w:p>
    <w:p w14:paraId="1E7085DA"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1FC1E126" w14:textId="48EF4680"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Physical Requirements</w:t>
      </w:r>
    </w:p>
    <w:p w14:paraId="6BE73F46"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
          <w:spacing w:val="-5"/>
          <w:kern w:val="0"/>
          <w:sz w:val="22"/>
          <w:szCs w:val="22"/>
          <w14:ligatures w14:val="none"/>
        </w:rPr>
        <w:t>•</w:t>
      </w:r>
      <w:r w:rsidRPr="0018642E">
        <w:rPr>
          <w:rFonts w:ascii="Calibri" w:eastAsia="Times New Roman" w:hAnsi="Calibri" w:cs="Calibri"/>
          <w:bCs/>
          <w:spacing w:val="-5"/>
          <w:kern w:val="0"/>
          <w:sz w:val="22"/>
          <w:szCs w:val="22"/>
          <w14:ligatures w14:val="none"/>
        </w:rPr>
        <w:t xml:space="preserve"> Must be able to sit or stand for extended periods.</w:t>
      </w:r>
    </w:p>
    <w:p w14:paraId="217363C8"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be able to bend, stoop and lift on occasions.</w:t>
      </w:r>
    </w:p>
    <w:p w14:paraId="62C7B32A"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be able to climb stairs.</w:t>
      </w:r>
    </w:p>
    <w:p w14:paraId="2231455A"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 Must be able to lift and push event equipment, i.e., tables, chairs, audio visual equipment, chair and table carts.</w:t>
      </w:r>
    </w:p>
    <w:p w14:paraId="6C58518C"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573E412C" w14:textId="5DCBBE81"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t>Additional Job Requirements</w:t>
      </w:r>
    </w:p>
    <w:p w14:paraId="0A5706A9" w14:textId="77777777" w:rsidR="0018642E" w:rsidRP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Clearance of background check.</w:t>
      </w:r>
    </w:p>
    <w:p w14:paraId="3430122F"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4836109B" w14:textId="77777777" w:rsidR="0018642E" w:rsidRDefault="0018642E" w:rsidP="0018642E">
      <w:pPr>
        <w:spacing w:after="0" w:line="240" w:lineRule="auto"/>
        <w:rPr>
          <w:rFonts w:ascii="Calibri" w:eastAsia="Times New Roman" w:hAnsi="Calibri" w:cs="Calibri"/>
          <w:b/>
          <w:spacing w:val="-5"/>
          <w:kern w:val="0"/>
          <w:sz w:val="22"/>
          <w:szCs w:val="22"/>
          <w14:ligatures w14:val="none"/>
        </w:rPr>
      </w:pPr>
    </w:p>
    <w:p w14:paraId="47A7346C" w14:textId="3336610D" w:rsidR="0018642E" w:rsidRPr="0018642E" w:rsidRDefault="0018642E" w:rsidP="0018642E">
      <w:pPr>
        <w:spacing w:after="0" w:line="240" w:lineRule="auto"/>
        <w:rPr>
          <w:rFonts w:ascii="Calibri" w:eastAsia="Times New Roman" w:hAnsi="Calibri" w:cs="Calibri"/>
          <w:b/>
          <w:spacing w:val="-5"/>
          <w:kern w:val="0"/>
          <w:sz w:val="22"/>
          <w:szCs w:val="22"/>
          <w14:ligatures w14:val="none"/>
        </w:rPr>
      </w:pPr>
      <w:r w:rsidRPr="0018642E">
        <w:rPr>
          <w:rFonts w:ascii="Calibri" w:eastAsia="Times New Roman" w:hAnsi="Calibri" w:cs="Calibri"/>
          <w:b/>
          <w:spacing w:val="-5"/>
          <w:kern w:val="0"/>
          <w:sz w:val="22"/>
          <w:szCs w:val="22"/>
          <w14:ligatures w14:val="none"/>
        </w:rPr>
        <w:lastRenderedPageBreak/>
        <w:t>Work Environment</w:t>
      </w:r>
    </w:p>
    <w:p w14:paraId="3C946C09" w14:textId="77777777" w:rsidR="0018642E" w:rsidRDefault="0018642E" w:rsidP="0018642E">
      <w:pPr>
        <w:spacing w:after="0" w:line="240" w:lineRule="auto"/>
        <w:rPr>
          <w:rFonts w:ascii="Calibri" w:eastAsia="Times New Roman" w:hAnsi="Calibri" w:cs="Calibri"/>
          <w:bCs/>
          <w:spacing w:val="-5"/>
          <w:kern w:val="0"/>
          <w:sz w:val="22"/>
          <w:szCs w:val="22"/>
          <w14:ligatures w14:val="none"/>
        </w:rPr>
      </w:pPr>
      <w:r w:rsidRPr="0018642E">
        <w:rPr>
          <w:rFonts w:ascii="Calibri" w:eastAsia="Times New Roman" w:hAnsi="Calibri" w:cs="Calibri"/>
          <w:bCs/>
          <w:spacing w:val="-5"/>
          <w:kern w:val="0"/>
          <w:sz w:val="22"/>
          <w:szCs w:val="22"/>
          <w14:ligatures w14:val="none"/>
        </w:rPr>
        <w:t>The employee will work in both an office and botanical gardens environment. There are locations visited while executing job duties that may not be wheelchair accessible; some time may be spent outside in various weather conditions.</w:t>
      </w:r>
    </w:p>
    <w:p w14:paraId="5D9C40A8" w14:textId="77777777" w:rsidR="0018642E" w:rsidRDefault="0018642E" w:rsidP="0018642E">
      <w:pPr>
        <w:rPr>
          <w:rFonts w:ascii="Calibri" w:eastAsia="Times New Roman" w:hAnsi="Calibri" w:cs="Calibri"/>
          <w:b/>
          <w:spacing w:val="-5"/>
          <w:kern w:val="0"/>
          <w:sz w:val="22"/>
          <w:szCs w:val="22"/>
          <w14:ligatures w14:val="none"/>
        </w:rPr>
      </w:pPr>
    </w:p>
    <w:p w14:paraId="70F70980" w14:textId="5D27DED4" w:rsidR="00BA159C" w:rsidRDefault="0018642E" w:rsidP="0018642E">
      <w:r w:rsidRPr="0018642E">
        <w:rPr>
          <w:rFonts w:ascii="Calibri" w:eastAsia="Times New Roman" w:hAnsi="Calibri" w:cs="Calibri"/>
          <w:b/>
          <w:spacing w:val="-5"/>
          <w:kern w:val="0"/>
          <w:sz w:val="22"/>
          <w:szCs w:val="22"/>
          <w14:ligatures w14:val="none"/>
        </w:rPr>
        <w:t>The qualifications, physical demands, and work environment described herein are representative of those an employee will encounter and must meet to successfully perform the essential functions of this job. Reasonable accommodation may be provided to enable individuals with disabilities to perform the essential functions. The requirements listed in this document are the minimum levels of knowledge, skills, or abilities.</w:t>
      </w:r>
    </w:p>
    <w:sectPr w:rsidR="00BA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BC3"/>
    <w:multiLevelType w:val="hybridMultilevel"/>
    <w:tmpl w:val="7256E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1E82671"/>
    <w:multiLevelType w:val="hybridMultilevel"/>
    <w:tmpl w:val="29D42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2D255E"/>
    <w:multiLevelType w:val="hybridMultilevel"/>
    <w:tmpl w:val="4D7A94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E0F4F56"/>
    <w:multiLevelType w:val="hybridMultilevel"/>
    <w:tmpl w:val="B14887B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1F65206D"/>
    <w:multiLevelType w:val="hybridMultilevel"/>
    <w:tmpl w:val="606C8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D1C720E"/>
    <w:multiLevelType w:val="hybridMultilevel"/>
    <w:tmpl w:val="92E86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CF4CEC"/>
    <w:multiLevelType w:val="hybridMultilevel"/>
    <w:tmpl w:val="89CCB8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E24004"/>
    <w:multiLevelType w:val="multilevel"/>
    <w:tmpl w:val="3C60A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11AFF"/>
    <w:multiLevelType w:val="hybridMultilevel"/>
    <w:tmpl w:val="D9FC3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7211C19"/>
    <w:multiLevelType w:val="hybridMultilevel"/>
    <w:tmpl w:val="7FDA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B61C7"/>
    <w:multiLevelType w:val="hybridMultilevel"/>
    <w:tmpl w:val="EEDC2696"/>
    <w:lvl w:ilvl="0" w:tplc="26B078C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8550D0"/>
    <w:multiLevelType w:val="hybridMultilevel"/>
    <w:tmpl w:val="D2D4B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F930B1F"/>
    <w:multiLevelType w:val="hybridMultilevel"/>
    <w:tmpl w:val="92147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400031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064194">
    <w:abstractNumId w:val="11"/>
  </w:num>
  <w:num w:numId="3" w16cid:durableId="820541185">
    <w:abstractNumId w:val="12"/>
  </w:num>
  <w:num w:numId="4" w16cid:durableId="1029916894">
    <w:abstractNumId w:val="10"/>
  </w:num>
  <w:num w:numId="5" w16cid:durableId="677541352">
    <w:abstractNumId w:val="3"/>
  </w:num>
  <w:num w:numId="6" w16cid:durableId="2029599074">
    <w:abstractNumId w:val="2"/>
  </w:num>
  <w:num w:numId="7" w16cid:durableId="483550147">
    <w:abstractNumId w:val="4"/>
  </w:num>
  <w:num w:numId="8" w16cid:durableId="1223954103">
    <w:abstractNumId w:val="8"/>
  </w:num>
  <w:num w:numId="9" w16cid:durableId="1328284556">
    <w:abstractNumId w:val="0"/>
  </w:num>
  <w:num w:numId="10" w16cid:durableId="1475215614">
    <w:abstractNumId w:val="5"/>
  </w:num>
  <w:num w:numId="11" w16cid:durableId="2115201993">
    <w:abstractNumId w:val="1"/>
  </w:num>
  <w:num w:numId="12" w16cid:durableId="1965309489">
    <w:abstractNumId w:val="9"/>
  </w:num>
  <w:num w:numId="13" w16cid:durableId="1640645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F3"/>
    <w:rsid w:val="0018642E"/>
    <w:rsid w:val="006E49BD"/>
    <w:rsid w:val="008C62CD"/>
    <w:rsid w:val="00B13E78"/>
    <w:rsid w:val="00B370F1"/>
    <w:rsid w:val="00BA159C"/>
    <w:rsid w:val="00D21F52"/>
    <w:rsid w:val="00D2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0CF"/>
  <w15:chartTrackingRefBased/>
  <w15:docId w15:val="{AEE8CD82-3361-42ED-844F-24D9F8C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F3"/>
    <w:rPr>
      <w:rFonts w:eastAsiaTheme="majorEastAsia" w:cstheme="majorBidi"/>
      <w:color w:val="272727" w:themeColor="text1" w:themeTint="D8"/>
    </w:rPr>
  </w:style>
  <w:style w:type="paragraph" w:styleId="Title">
    <w:name w:val="Title"/>
    <w:basedOn w:val="Normal"/>
    <w:next w:val="Normal"/>
    <w:link w:val="TitleChar"/>
    <w:uiPriority w:val="10"/>
    <w:qFormat/>
    <w:rsid w:val="00D24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F3"/>
    <w:pPr>
      <w:spacing w:before="160"/>
      <w:jc w:val="center"/>
    </w:pPr>
    <w:rPr>
      <w:i/>
      <w:iCs/>
      <w:color w:val="404040" w:themeColor="text1" w:themeTint="BF"/>
    </w:rPr>
  </w:style>
  <w:style w:type="character" w:customStyle="1" w:styleId="QuoteChar">
    <w:name w:val="Quote Char"/>
    <w:basedOn w:val="DefaultParagraphFont"/>
    <w:link w:val="Quote"/>
    <w:uiPriority w:val="29"/>
    <w:rsid w:val="00D247F3"/>
    <w:rPr>
      <w:i/>
      <w:iCs/>
      <w:color w:val="404040" w:themeColor="text1" w:themeTint="BF"/>
    </w:rPr>
  </w:style>
  <w:style w:type="paragraph" w:styleId="ListParagraph">
    <w:name w:val="List Paragraph"/>
    <w:basedOn w:val="Normal"/>
    <w:uiPriority w:val="34"/>
    <w:qFormat/>
    <w:rsid w:val="00D247F3"/>
    <w:pPr>
      <w:ind w:left="720"/>
      <w:contextualSpacing/>
    </w:pPr>
  </w:style>
  <w:style w:type="character" w:styleId="IntenseEmphasis">
    <w:name w:val="Intense Emphasis"/>
    <w:basedOn w:val="DefaultParagraphFont"/>
    <w:uiPriority w:val="21"/>
    <w:qFormat/>
    <w:rsid w:val="00D247F3"/>
    <w:rPr>
      <w:i/>
      <w:iCs/>
      <w:color w:val="0F4761" w:themeColor="accent1" w:themeShade="BF"/>
    </w:rPr>
  </w:style>
  <w:style w:type="paragraph" w:styleId="IntenseQuote">
    <w:name w:val="Intense Quote"/>
    <w:basedOn w:val="Normal"/>
    <w:next w:val="Normal"/>
    <w:link w:val="IntenseQuoteChar"/>
    <w:uiPriority w:val="30"/>
    <w:qFormat/>
    <w:rsid w:val="00D24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F3"/>
    <w:rPr>
      <w:i/>
      <w:iCs/>
      <w:color w:val="0F4761" w:themeColor="accent1" w:themeShade="BF"/>
    </w:rPr>
  </w:style>
  <w:style w:type="character" w:styleId="IntenseReference">
    <w:name w:val="Intense Reference"/>
    <w:basedOn w:val="DefaultParagraphFont"/>
    <w:uiPriority w:val="32"/>
    <w:qFormat/>
    <w:rsid w:val="00D247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705</Words>
  <Characters>4262</Characters>
  <Application>Microsoft Office Word</Application>
  <DocSecurity>0</DocSecurity>
  <Lines>88</Lines>
  <Paragraphs>66</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Trevizo</dc:creator>
  <cp:keywords/>
  <dc:description/>
  <cp:lastModifiedBy>Monica Trevizo</cp:lastModifiedBy>
  <cp:revision>2</cp:revision>
  <dcterms:created xsi:type="dcterms:W3CDTF">2026-05-08T16:43:00Z</dcterms:created>
  <dcterms:modified xsi:type="dcterms:W3CDTF">2026-05-08T16:43:00Z</dcterms:modified>
</cp:coreProperties>
</file>